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1F4AB" w14:textId="34E5F204" w:rsidR="006072C1" w:rsidRDefault="009A4E2E" w:rsidP="009A4E2E">
      <w:pPr>
        <w:jc w:val="center"/>
        <w:rPr>
          <w:rFonts w:ascii="Times New Roman" w:hAnsi="Times New Roman" w:cs="Times New Roman"/>
          <w:b/>
          <w:bCs/>
          <w:sz w:val="24"/>
          <w:szCs w:val="24"/>
        </w:rPr>
      </w:pPr>
      <w:r>
        <w:rPr>
          <w:rFonts w:ascii="Times New Roman" w:hAnsi="Times New Roman" w:cs="Times New Roman"/>
          <w:b/>
          <w:bCs/>
          <w:sz w:val="24"/>
          <w:szCs w:val="24"/>
        </w:rPr>
        <w:t>Advisory Board Grant Report</w:t>
      </w:r>
    </w:p>
    <w:p w14:paraId="74824DA1" w14:textId="508FE7B6" w:rsidR="009A4E2E" w:rsidRDefault="009A4E2E" w:rsidP="009A4E2E">
      <w:pPr>
        <w:jc w:val="center"/>
        <w:rPr>
          <w:rFonts w:ascii="Times New Roman" w:hAnsi="Times New Roman" w:cs="Times New Roman"/>
          <w:b/>
          <w:bCs/>
          <w:sz w:val="24"/>
          <w:szCs w:val="24"/>
        </w:rPr>
      </w:pPr>
      <w:r>
        <w:rPr>
          <w:rFonts w:ascii="Times New Roman" w:hAnsi="Times New Roman" w:cs="Times New Roman"/>
          <w:b/>
          <w:bCs/>
          <w:sz w:val="24"/>
          <w:szCs w:val="24"/>
        </w:rPr>
        <w:t>Joy M. Giguere, Assistant Professor of History</w:t>
      </w:r>
    </w:p>
    <w:p w14:paraId="3BB924BB" w14:textId="48C2FE30" w:rsidR="009A4E2E" w:rsidRDefault="009A4E2E" w:rsidP="009A4E2E">
      <w:pPr>
        <w:rPr>
          <w:rFonts w:ascii="Times New Roman" w:hAnsi="Times New Roman" w:cs="Times New Roman"/>
          <w:b/>
          <w:bCs/>
          <w:sz w:val="24"/>
          <w:szCs w:val="24"/>
        </w:rPr>
      </w:pPr>
    </w:p>
    <w:p w14:paraId="7B9E529F" w14:textId="01CE1B2B" w:rsidR="009A4E2E" w:rsidRDefault="009A4E2E" w:rsidP="00F802BA">
      <w:pPr>
        <w:spacing w:line="480" w:lineRule="auto"/>
        <w:rPr>
          <w:rFonts w:ascii="Times New Roman" w:hAnsi="Times New Roman" w:cs="Times New Roman"/>
          <w:sz w:val="24"/>
          <w:szCs w:val="24"/>
        </w:rPr>
      </w:pPr>
      <w:r>
        <w:rPr>
          <w:rFonts w:ascii="Times New Roman" w:hAnsi="Times New Roman" w:cs="Times New Roman"/>
          <w:sz w:val="24"/>
          <w:szCs w:val="24"/>
        </w:rPr>
        <w:tab/>
        <w:t>As a recipient of the Advisory Board Grant for the 2018-19 year, I used my award to take a course release for the Fall 2018 semester. With the reduced course load, I was able to focus my efforts on revising two major projects for publication as well as completing the initial research for a third project, which I presented at a conference in October.</w:t>
      </w:r>
    </w:p>
    <w:p w14:paraId="5AF4E2C9" w14:textId="124B88EF" w:rsidR="009A4E2E" w:rsidRDefault="009A4E2E" w:rsidP="00F802BA">
      <w:pPr>
        <w:spacing w:line="480" w:lineRule="auto"/>
        <w:rPr>
          <w:rFonts w:ascii="Times New Roman" w:hAnsi="Times New Roman" w:cs="Times New Roman"/>
          <w:sz w:val="24"/>
          <w:szCs w:val="24"/>
        </w:rPr>
      </w:pPr>
      <w:r>
        <w:rPr>
          <w:rFonts w:ascii="Times New Roman" w:hAnsi="Times New Roman" w:cs="Times New Roman"/>
          <w:sz w:val="24"/>
          <w:szCs w:val="24"/>
        </w:rPr>
        <w:tab/>
        <w:t>During the fall semester, I completed the necessary revisions for two article manuscripts in order to secure acceptance for publication. The first was a study of the history and ultimate removal in 2016 and relocation in 2017 of Louisville, Kentucky’s Confederate Soldiers’ Monument. The title of this article is “The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)Movable Monument: Identity, Space, and the Louisville Confederate Monument,” and was published in the November 2019 issue of </w:t>
      </w:r>
      <w:r>
        <w:rPr>
          <w:rFonts w:ascii="Times New Roman" w:hAnsi="Times New Roman" w:cs="Times New Roman"/>
          <w:i/>
          <w:iCs/>
          <w:sz w:val="24"/>
          <w:szCs w:val="24"/>
        </w:rPr>
        <w:t>The Public Historian</w:t>
      </w:r>
      <w:r>
        <w:rPr>
          <w:rFonts w:ascii="Times New Roman" w:hAnsi="Times New Roman" w:cs="Times New Roman"/>
          <w:sz w:val="24"/>
          <w:szCs w:val="24"/>
        </w:rPr>
        <w:t xml:space="preserve">, the premier public history journal, which is published by the National Council on Public History. The second was the revision of a manuscript that examines the Civil War-era history of how pro-Union and pro-Confederate civilians in Kentucky used cemetery and commemorative spaces as sites for the performance of wartime and postwar identity. The title of this article is “Flaunting the Evidence of Treason in the Face of Loyalty: Funerals, Grave Decoration, and the Fashioning of Kentucky’s Civil War Identity,” and it was published in the Winter edition of </w:t>
      </w:r>
      <w:r>
        <w:rPr>
          <w:rFonts w:ascii="Times New Roman" w:hAnsi="Times New Roman" w:cs="Times New Roman"/>
          <w:i/>
          <w:iCs/>
          <w:sz w:val="24"/>
          <w:szCs w:val="24"/>
        </w:rPr>
        <w:t>Ohio Valley History</w:t>
      </w:r>
      <w:r>
        <w:rPr>
          <w:rFonts w:ascii="Times New Roman" w:hAnsi="Times New Roman" w:cs="Times New Roman"/>
          <w:sz w:val="24"/>
          <w:szCs w:val="24"/>
        </w:rPr>
        <w:t xml:space="preserve">, a regional history journal that is published jointly by the </w:t>
      </w:r>
      <w:proofErr w:type="spellStart"/>
      <w:r>
        <w:rPr>
          <w:rFonts w:ascii="Times New Roman" w:hAnsi="Times New Roman" w:cs="Times New Roman"/>
          <w:sz w:val="24"/>
          <w:szCs w:val="24"/>
        </w:rPr>
        <w:t>Filson</w:t>
      </w:r>
      <w:proofErr w:type="spellEnd"/>
      <w:r>
        <w:rPr>
          <w:rFonts w:ascii="Times New Roman" w:hAnsi="Times New Roman" w:cs="Times New Roman"/>
          <w:sz w:val="24"/>
          <w:szCs w:val="24"/>
        </w:rPr>
        <w:t xml:space="preserve"> Historical Society and the University of Cincinnati.</w:t>
      </w:r>
    </w:p>
    <w:p w14:paraId="76D0EA33" w14:textId="4BE72D1D" w:rsidR="009A4E2E" w:rsidRPr="009A4E2E" w:rsidRDefault="009A4E2E" w:rsidP="00F802B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third project involved expanding upon the Louisville Confederate Monument research to examine Confederate monument removal efforts during the first half of the twentieth century more generally, and this research I presented at the annual meeting in October 2018 for </w:t>
      </w:r>
      <w:r>
        <w:rPr>
          <w:rFonts w:ascii="Times New Roman" w:hAnsi="Times New Roman" w:cs="Times New Roman"/>
          <w:sz w:val="24"/>
          <w:szCs w:val="24"/>
        </w:rPr>
        <w:lastRenderedPageBreak/>
        <w:t xml:space="preserve">the International Society for Landscape, Place, &amp; Material Culture. I later developed this paper into an article during the fall 2019 semester, and it has since been published in the Spring issue of </w:t>
      </w:r>
      <w:r>
        <w:rPr>
          <w:rFonts w:ascii="Times New Roman" w:hAnsi="Times New Roman" w:cs="Times New Roman"/>
          <w:i/>
          <w:iCs/>
          <w:sz w:val="24"/>
          <w:szCs w:val="24"/>
        </w:rPr>
        <w:t>Material Culture</w:t>
      </w:r>
      <w:r w:rsidR="00F802BA">
        <w:rPr>
          <w:rFonts w:ascii="Times New Roman" w:hAnsi="Times New Roman" w:cs="Times New Roman"/>
          <w:sz w:val="24"/>
          <w:szCs w:val="24"/>
        </w:rPr>
        <w:t>, the peer-reviewed journal for the ISLPMC, with the title, “Bowing to the God of Progress: Automobiles, Urban Planning, &amp; Greenville, South Carolina’s Confederate Monument.”</w:t>
      </w:r>
    </w:p>
    <w:sectPr w:rsidR="009A4E2E" w:rsidRPr="009A4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2E"/>
    <w:rsid w:val="006072C1"/>
    <w:rsid w:val="009A4E2E"/>
    <w:rsid w:val="00CC07B5"/>
    <w:rsid w:val="00F8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2962"/>
  <w15:chartTrackingRefBased/>
  <w15:docId w15:val="{A9E32BA7-AC9B-4607-907B-D069AFC8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Giguere</dc:creator>
  <cp:keywords/>
  <dc:description/>
  <cp:lastModifiedBy>Lee, Christina Bonadio</cp:lastModifiedBy>
  <cp:revision>2</cp:revision>
  <dcterms:created xsi:type="dcterms:W3CDTF">2020-05-28T17:53:00Z</dcterms:created>
  <dcterms:modified xsi:type="dcterms:W3CDTF">2020-05-28T17:53:00Z</dcterms:modified>
</cp:coreProperties>
</file>